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Reggae music and Ra</w:t>
      </w:r>
      <w:r>
        <w:rPr>
          <w:rFonts w:ascii="Times New Roman" w:cs="Times New Roman" w:hAnsi="Times New Roman"/>
          <w:b/>
          <w:sz w:val="24"/>
          <w:szCs w:val="24"/>
        </w:rPr>
        <w:t>s</w:t>
      </w:r>
      <w:r>
        <w:rPr>
          <w:rFonts w:ascii="Times New Roman" w:cs="Times New Roman" w:hAnsi="Times New Roman"/>
          <w:b/>
          <w:sz w:val="24"/>
          <w:szCs w:val="24"/>
        </w:rPr>
        <w:t>tafarian</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Rastafarian history commenced with the Africa colonization. Rastafarianism root trace in the 18th century during the Ethiopians movements, which focused on the idealized Africa commencing to spread amongst the black slaves within Americas. The movement of Rastafarian started in Jamaica in the 1930s following the prophecy developed by Marcus Garvey. Rising from the Pan-Africanism and Ethiopians’, Rastafarianism took its root to Jamaica during the coronation of Haile Selassie 1 an Ethiopian emperor in 1930. The spiritual movement basing on the belief of divinity of Selassie, its followers assembled around preachers such as Leonard Howell that formed the first Rastafarian community for the year 1940. The movement earned global recognition because of the devoted Rastafarian musician, Bob Marley. The Caribbean islands a</w:t>
      </w:r>
      <w:r>
        <w:rPr>
          <w:rFonts w:ascii="Times New Roman" w:cs="Times New Roman" w:hAnsi="Times New Roman"/>
          <w:sz w:val="24"/>
          <w:szCs w:val="24"/>
        </w:rPr>
        <w:t xml:space="preserve">nd Jamaican people have correlated culture, religion, beliefs, lifestyle, nationalism, events, and economic activities. The Caribbean history is incomplete without citing of the reggae music. Reggae is the living folk music in the world, which is instrumental in the Caribbean islands to express their thoughts, emotions, and </w:t>
      </w:r>
      <w:r>
        <w:rPr>
          <w:rFonts w:ascii="Times New Roman" w:cs="Times New Roman" w:hAnsi="Times New Roman"/>
          <w:sz w:val="24"/>
          <w:szCs w:val="24"/>
        </w:rPr>
        <w:t>life</w:t>
      </w:r>
      <w:r>
        <w:rPr>
          <w:rFonts w:ascii="Times New Roman" w:cs="Times New Roman" w:hAnsi="Times New Roman"/>
          <w:sz w:val="24"/>
          <w:szCs w:val="24"/>
        </w:rPr>
        <w:t xml:space="preserve"> (</w:t>
      </w:r>
      <w:r>
        <w:rPr>
          <w:rFonts w:ascii="Times New Roman" w:cs="Times New Roman" w:hAnsi="Times New Roman"/>
          <w:sz w:val="24"/>
          <w:szCs w:val="24"/>
        </w:rPr>
        <w:t>Emma</w:t>
      </w:r>
      <w:r>
        <w:rPr>
          <w:rFonts w:ascii="Times New Roman" w:cs="Times New Roman" w:hAnsi="Times New Roman"/>
          <w:sz w:val="24"/>
          <w:szCs w:val="24"/>
        </w:rPr>
        <w:t xml:space="preserve"> </w:t>
      </w:r>
      <w:r>
        <w:rPr>
          <w:rFonts w:ascii="Times New Roman" w:cs="Times New Roman" w:hAnsi="Times New Roman"/>
          <w:sz w:val="24"/>
          <w:szCs w:val="24"/>
        </w:rPr>
        <w:t>2014)</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According to Emma, </w:t>
      </w:r>
      <w:r>
        <w:rPr>
          <w:rFonts w:ascii="Times New Roman" w:cs="Times New Roman" w:hAnsi="Times New Roman"/>
          <w:sz w:val="24"/>
          <w:szCs w:val="24"/>
        </w:rPr>
        <w:t>R</w:t>
      </w:r>
      <w:r>
        <w:rPr>
          <w:rFonts w:ascii="Times New Roman" w:cs="Times New Roman" w:hAnsi="Times New Roman"/>
          <w:sz w:val="24"/>
          <w:szCs w:val="24"/>
        </w:rPr>
        <w:t>astafarian</w:t>
      </w:r>
      <w:r>
        <w:rPr>
          <w:rFonts w:ascii="Times New Roman" w:cs="Times New Roman" w:hAnsi="Times New Roman"/>
          <w:sz w:val="24"/>
          <w:szCs w:val="24"/>
        </w:rPr>
        <w:t xml:space="preserve"> practices were spreading through the Jamaicans migration to England, the United States, and Canada from the 1950s and 1970s; its global development was supported by the influence of the believers on reggae music. Count Ossie was the early contributor who started drumming in the Nyahbinghi spiritual sessions, which assisted in establishing the ska style</w:t>
      </w:r>
      <w:r>
        <w:rPr>
          <w:rStyle w:val="style38"/>
          <w:rFonts w:ascii="Times New Roman" w:cs="Times New Roman" w:hAnsi="Times New Roman"/>
          <w:sz w:val="24"/>
          <w:szCs w:val="24"/>
        </w:rPr>
        <w:footnoteReference w:id="1"/>
      </w:r>
      <w:r>
        <w:rPr>
          <w:rFonts w:ascii="Times New Roman" w:cs="Times New Roman" w:hAnsi="Times New Roman"/>
          <w:sz w:val="24"/>
          <w:szCs w:val="24"/>
        </w:rPr>
        <w:t xml:space="preserve">. Bob Marley was the movement ambassador as a reggae music founder and Rastafarian. He referenced the beliefs in his songs attaining widespread acclaiming in the 1970s through appealing universal themes of oppression, redemption, and unity. Bob toured many places bringing his sound to Africa, Europe, and the United States and he became </w:t>
      </w:r>
      <w:r>
        <w:rPr>
          <w:rFonts w:ascii="Times New Roman" w:cs="Times New Roman" w:hAnsi="Times New Roman"/>
          <w:sz w:val="24"/>
          <w:szCs w:val="24"/>
        </w:rPr>
        <w:t xml:space="preserve">the poster boy in the causes of Rastafarian. Roots reggae draws large emphasis on the urban masses struggle, liberation theology, social oppression, resistance to the regime, and the Rastafarian. Musically this was primarily guitar, drum, and bass basing with slower rhythm- one drop. Bob was applying music as the weapon for change.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global reggae music craze, Rastafarians gained recognition because reggae is named as Rastafarian sound. The listeners of reggae music have needed to comprehend the social beliefs in the music. With the ideology of reggae music addressing many subjects such as religion, love, social suffering, and politics the genre become acceptable since it is arising in the 1960s characterizing with several forms of spiritual, jerky rhythms, and touching lyrics while there is some rebellious artist covered sensitive topics.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 the 1960s, the rock steady and Ska of Caribbean combined with R</w:t>
      </w:r>
      <w:r>
        <w:rPr>
          <w:rFonts w:ascii="Times New Roman" w:cs="Times New Roman" w:hAnsi="Times New Roman"/>
          <w:sz w:val="24"/>
          <w:szCs w:val="24"/>
        </w:rPr>
        <w:t>&amp;</w:t>
      </w:r>
      <w:r>
        <w:rPr>
          <w:rFonts w:ascii="Times New Roman" w:cs="Times New Roman" w:hAnsi="Times New Roman"/>
          <w:sz w:val="24"/>
          <w:szCs w:val="24"/>
        </w:rPr>
        <w:t xml:space="preserve">B of America to form the new beat that in return generated the new music genre known as reggae. In that period, Alvin and Larry released a song Nanny Goat, and the Beltones produced a song No More </w:t>
      </w:r>
      <w:r>
        <w:rPr>
          <w:rFonts w:ascii="Times New Roman" w:cs="Times New Roman" w:hAnsi="Times New Roman"/>
          <w:sz w:val="24"/>
          <w:szCs w:val="24"/>
        </w:rPr>
        <w:t>Heartaches</w:t>
      </w:r>
      <w:r>
        <w:rPr>
          <w:rFonts w:ascii="Times New Roman" w:cs="Times New Roman" w:hAnsi="Times New Roman"/>
          <w:sz w:val="24"/>
          <w:szCs w:val="24"/>
        </w:rPr>
        <w:t xml:space="preserve"> based on the author Sarah</w:t>
      </w:r>
      <w:r>
        <w:rPr>
          <w:rStyle w:val="style38"/>
          <w:rFonts w:ascii="Times New Roman" w:cs="Times New Roman" w:hAnsi="Times New Roman"/>
          <w:sz w:val="24"/>
          <w:szCs w:val="24"/>
        </w:rPr>
        <w:footnoteReference w:id="2"/>
      </w:r>
      <w:r>
        <w:rPr>
          <w:rFonts w:ascii="Times New Roman" w:cs="Times New Roman" w:hAnsi="Times New Roman"/>
          <w:sz w:val="24"/>
          <w:szCs w:val="24"/>
        </w:rPr>
        <w:t xml:space="preserve">. The songs emerge to be greatest competitors in the tittles of newly forming genre reggae. The genre is spreading, and historians are citing various reasons for the spreading and how the music is sustained in Caribbean islands and rest of the realm. Reggae is the most listened music genre across the world and has constantly remained relevant to people for several years. Nevertheless, it must be realized that the importance of reggae music is in the lyrics and rhythms and the instruments, which produces the reggae </w:t>
      </w:r>
      <w:r>
        <w:rPr>
          <w:rFonts w:ascii="Times New Roman" w:cs="Times New Roman" w:hAnsi="Times New Roman"/>
          <w:sz w:val="24"/>
          <w:szCs w:val="24"/>
        </w:rPr>
        <w:t>beats</w:t>
      </w:r>
      <w:r>
        <w:rPr>
          <w:rFonts w:ascii="Times New Roman" w:cs="Times New Roman" w:hAnsi="Times New Roman"/>
          <w:sz w:val="24"/>
          <w:szCs w:val="24"/>
        </w:rPr>
        <w:t xml:space="preserve"> (</w:t>
      </w:r>
      <w:r>
        <w:rPr>
          <w:rFonts w:ascii="Times New Roman" w:cs="Times New Roman" w:hAnsi="Times New Roman"/>
          <w:sz w:val="24"/>
          <w:szCs w:val="24"/>
        </w:rPr>
        <w:t>Sarah</w:t>
      </w:r>
      <w:r>
        <w:rPr>
          <w:rFonts w:ascii="Times New Roman" w:cs="Times New Roman" w:hAnsi="Times New Roman"/>
          <w:sz w:val="24"/>
          <w:szCs w:val="24"/>
        </w:rPr>
        <w:t xml:space="preserve"> 2015</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reggae beat is developed by combining the three-music genre Ska, R</w:t>
      </w:r>
      <w:r>
        <w:rPr>
          <w:rFonts w:ascii="Times New Roman" w:cs="Times New Roman" w:hAnsi="Times New Roman"/>
          <w:sz w:val="24"/>
          <w:szCs w:val="24"/>
        </w:rPr>
        <w:t>&amp;</w:t>
      </w:r>
      <w:r>
        <w:rPr>
          <w:rFonts w:ascii="Times New Roman" w:cs="Times New Roman" w:hAnsi="Times New Roman"/>
          <w:sz w:val="24"/>
          <w:szCs w:val="24"/>
        </w:rPr>
        <w:t xml:space="preserve">B of the America and Rocksteady. In the production of this beat, there must be a combination of different musical </w:t>
      </w:r>
      <w:r>
        <w:rPr>
          <w:rFonts w:ascii="Times New Roman" w:cs="Times New Roman" w:hAnsi="Times New Roman"/>
          <w:sz w:val="24"/>
          <w:szCs w:val="24"/>
        </w:rPr>
        <w:t>instruments used. The traditional instruments applied in reggae beat production had great importance to Caribbean individuals mostly the slaves working in the plantations of White people. The slaves would only communicate through songs in dance assembles. The important instruments which have an integral impact in the formation of reggae rhythm constitute of the two guitars, one generating the rhythm and the other acting as the keyboards, lead-drums and the congas. Besides, it must be realized that vocalists are an integral part of the reggae genre.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Dennis explains that </w:t>
      </w:r>
      <w:r>
        <w:rPr>
          <w:rFonts w:ascii="Times New Roman" w:cs="Times New Roman" w:hAnsi="Times New Roman"/>
          <w:sz w:val="24"/>
          <w:szCs w:val="24"/>
        </w:rPr>
        <w:t>the</w:t>
      </w:r>
      <w:r>
        <w:rPr>
          <w:rFonts w:ascii="Times New Roman" w:cs="Times New Roman" w:hAnsi="Times New Roman"/>
          <w:sz w:val="24"/>
          <w:szCs w:val="24"/>
        </w:rPr>
        <w:t xml:space="preserve"> most recognizable character of a reggae music beat is the 4/4 time tempo and repeated systematic patterns of rhythm chords. The chords repeated are produced through playing the piano, the guitars or both guitar and piano. The reggae music tempo is between rock steady and ska. Drums play a key role in the creation of the music drum beat together with the offbeat pattern in a particular beat to form the harmonious rhythm, which vocalists sing and follow while maintaining the beat and keeping the tempo</w:t>
      </w:r>
      <w:r>
        <w:rPr>
          <w:rFonts w:ascii="Times New Roman" w:cs="Times New Roman" w:hAnsi="Times New Roman"/>
          <w:sz w:val="24"/>
          <w:szCs w:val="24"/>
        </w:rPr>
        <w:t xml:space="preserve"> Dennis</w:t>
      </w:r>
      <w:r>
        <w:rPr>
          <w:rStyle w:val="style38"/>
          <w:rFonts w:ascii="Times New Roman" w:cs="Times New Roman" w:hAnsi="Times New Roman"/>
          <w:sz w:val="24"/>
          <w:szCs w:val="24"/>
        </w:rPr>
        <w:footnoteReference w:id="3"/>
      </w:r>
      <w:r>
        <w:rPr>
          <w:rFonts w:ascii="Times New Roman" w:cs="Times New Roman" w:hAnsi="Times New Roman"/>
          <w:sz w:val="24"/>
          <w:szCs w:val="24"/>
        </w:rPr>
        <w:t>. The vocalists and instrument players combined forms the reggae band. The leading instrument reggae rhythm is a bass guitar. The base guitar serves as the melodic anchor and rhythmic usually known as riddim. The rhythm produced to act as a basis for defining the specific song and categorizing it into reggae. Thus, it plays many chords on second and fourth beats. The other guitar has a key role in producing the offbeat rhythm. The double chop in the guitar can be applied if the guitar is still playing offbeat</w:t>
      </w:r>
      <w:r>
        <w:rPr>
          <w:rFonts w:ascii="Times New Roman" w:cs="Times New Roman" w:hAnsi="Times New Roman"/>
          <w:sz w:val="24"/>
          <w:szCs w:val="24"/>
        </w:rPr>
        <w:t xml:space="preserve"> </w:t>
      </w:r>
      <w:r>
        <w:rPr>
          <w:rFonts w:ascii="Times New Roman" w:cs="Times New Roman" w:hAnsi="Times New Roman"/>
          <w:sz w:val="24"/>
          <w:szCs w:val="24"/>
        </w:rPr>
        <w:t>(Dennis 2017)</w:t>
      </w:r>
      <w:r>
        <w:rPr>
          <w:rFonts w:ascii="Times New Roman" w:cs="Times New Roman" w:hAnsi="Times New Roman"/>
          <w:sz w:val="24"/>
          <w:szCs w:val="24"/>
        </w:rPr>
        <w:t>.</w:t>
      </w:r>
      <w:r>
        <w:rPr>
          <w:rFonts w:ascii="Times New Roman" w:cs="Times New Roman" w:hAnsi="Times New Roman"/>
          <w:sz w:val="24"/>
          <w:szCs w:val="24"/>
        </w:rPr>
        <w:cr/>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According to Rachel, t</w:t>
      </w:r>
      <w:r>
        <w:rPr>
          <w:rFonts w:ascii="Times New Roman" w:cs="Times New Roman" w:hAnsi="Times New Roman"/>
          <w:sz w:val="24"/>
          <w:szCs w:val="24"/>
        </w:rPr>
        <w:t>he</w:t>
      </w:r>
      <w:r>
        <w:rPr>
          <w:rFonts w:ascii="Times New Roman" w:cs="Times New Roman" w:hAnsi="Times New Roman"/>
          <w:sz w:val="24"/>
          <w:szCs w:val="24"/>
        </w:rPr>
        <w:t xml:space="preserve"> drums in reggae music form imperative components</w:t>
      </w:r>
      <w:r>
        <w:rPr>
          <w:rFonts w:ascii="Times New Roman" w:cs="Times New Roman" w:hAnsi="Times New Roman"/>
          <w:sz w:val="24"/>
          <w:szCs w:val="24"/>
        </w:rPr>
        <w:t xml:space="preserve"> Rachel</w:t>
      </w:r>
      <w:r>
        <w:rPr>
          <w:rStyle w:val="style38"/>
          <w:rFonts w:ascii="Times New Roman" w:cs="Times New Roman" w:hAnsi="Times New Roman"/>
          <w:sz w:val="24"/>
          <w:szCs w:val="24"/>
        </w:rPr>
        <w:footnoteReference w:id="4"/>
      </w:r>
      <w:r>
        <w:rPr>
          <w:rFonts w:ascii="Times New Roman" w:cs="Times New Roman" w:hAnsi="Times New Roman"/>
          <w:sz w:val="24"/>
          <w:szCs w:val="24"/>
        </w:rPr>
        <w:t>. The common forms of drums played are the standard drums, the Bongos, and snare drums. Standard drums form the basics of the rhythm of a drum. Snare drums are applied to generate the timbales-kind of sound. People in charge of playing the drums employ the cross-sticking mechanism when playing the instruments. The drumbeats in reggae music may be categorized into three main classes</w:t>
      </w:r>
      <w:r>
        <w:rPr>
          <w:rFonts w:ascii="Times New Roman" w:cs="Times New Roman" w:hAnsi="Times New Roman"/>
          <w:sz w:val="24"/>
          <w:szCs w:val="24"/>
        </w:rPr>
        <w:t>(Rachel 2015)</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Sarah describes t</w:t>
      </w:r>
      <w:r>
        <w:rPr>
          <w:rFonts w:ascii="Times New Roman" w:cs="Times New Roman" w:hAnsi="Times New Roman"/>
          <w:sz w:val="24"/>
          <w:szCs w:val="24"/>
        </w:rPr>
        <w:t>he categories as</w:t>
      </w:r>
      <w:r>
        <w:rPr>
          <w:rFonts w:ascii="Times New Roman" w:cs="Times New Roman" w:hAnsi="Times New Roman"/>
          <w:sz w:val="24"/>
          <w:szCs w:val="24"/>
        </w:rPr>
        <w:t xml:space="preserve"> rockers, one-drop, and the steppers. In the steppers, a bass drum is played in the beat quarter</w:t>
      </w:r>
      <w:r>
        <w:rPr>
          <w:rFonts w:ascii="Times New Roman" w:cs="Times New Roman" w:hAnsi="Times New Roman"/>
          <w:sz w:val="24"/>
          <w:szCs w:val="24"/>
        </w:rPr>
        <w:t xml:space="preserve"> Sarah</w:t>
      </w:r>
      <w:r>
        <w:rPr>
          <w:rStyle w:val="style38"/>
          <w:rFonts w:ascii="Times New Roman" w:cs="Times New Roman" w:hAnsi="Times New Roman"/>
          <w:sz w:val="24"/>
          <w:szCs w:val="24"/>
        </w:rPr>
        <w:footnoteReference w:id="5"/>
      </w:r>
      <w:r>
        <w:rPr>
          <w:rFonts w:ascii="Times New Roman" w:cs="Times New Roman" w:hAnsi="Times New Roman"/>
          <w:sz w:val="24"/>
          <w:szCs w:val="24"/>
        </w:rPr>
        <w:t>. One-drop emphasizes on the backbeat. Marley exodus was the center of using the steppers. Bongos are applied to ply free beats in a reggae rhythm. The other instrument used in reggae production is a piano. The piano application started in the ska music. The piano is applied in producing repeated chords of the rhythm. The saxophone, trumpets, and the trombone were the applied instruments in horns part of the reggae beat</w:t>
      </w:r>
      <w:r>
        <w:rPr>
          <w:rFonts w:ascii="Times New Roman" w:cs="Times New Roman" w:hAnsi="Times New Roman"/>
          <w:sz w:val="24"/>
          <w:szCs w:val="24"/>
        </w:rPr>
        <w:t xml:space="preserve"> (Sarah 2016)</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According to Bruce, </w:t>
      </w:r>
      <w:r>
        <w:rPr>
          <w:rFonts w:ascii="Times New Roman" w:cs="Times New Roman" w:hAnsi="Times New Roman"/>
          <w:sz w:val="24"/>
          <w:szCs w:val="24"/>
        </w:rPr>
        <w:t>in</w:t>
      </w:r>
      <w:r>
        <w:rPr>
          <w:rFonts w:ascii="Times New Roman" w:cs="Times New Roman" w:hAnsi="Times New Roman"/>
          <w:sz w:val="24"/>
          <w:szCs w:val="24"/>
        </w:rPr>
        <w:t xml:space="preserve"> the 1950 and 1960s, most of the black slaves were unable to afford radios to listen to the music. Thus they used to gathering in groups and organizing lawn dances</w:t>
      </w:r>
      <w:r>
        <w:rPr>
          <w:rFonts w:ascii="Times New Roman" w:cs="Times New Roman" w:hAnsi="Times New Roman"/>
          <w:sz w:val="24"/>
          <w:szCs w:val="24"/>
        </w:rPr>
        <w:t xml:space="preserve"> Bruce</w:t>
      </w:r>
      <w:r>
        <w:rPr>
          <w:rStyle w:val="style38"/>
          <w:rFonts w:ascii="Times New Roman" w:cs="Times New Roman" w:hAnsi="Times New Roman"/>
          <w:sz w:val="24"/>
          <w:szCs w:val="24"/>
        </w:rPr>
        <w:footnoteReference w:id="6"/>
      </w:r>
      <w:r>
        <w:rPr>
          <w:rFonts w:ascii="Times New Roman" w:cs="Times New Roman" w:hAnsi="Times New Roman"/>
          <w:sz w:val="24"/>
          <w:szCs w:val="24"/>
        </w:rPr>
        <w:t>. The guitars, drums, and horns were the most significant musical instruments, which were employed by the slaves during that period. The music was aired to the audience using sound systems. The dances are of great importance to slaves because they would have a chance in meeting together, interacting and exchanging concepts and expressing their ideas via songs</w:t>
      </w:r>
      <w:r>
        <w:rPr>
          <w:rFonts w:ascii="Times New Roman" w:cs="Times New Roman" w:hAnsi="Times New Roman"/>
          <w:sz w:val="24"/>
          <w:szCs w:val="24"/>
        </w:rPr>
        <w:t xml:space="preserve"> (Bruce 2013)</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Benjamin explains that t</w:t>
      </w:r>
      <w:r>
        <w:rPr>
          <w:rFonts w:ascii="Times New Roman" w:cs="Times New Roman" w:hAnsi="Times New Roman"/>
          <w:sz w:val="24"/>
          <w:szCs w:val="24"/>
        </w:rPr>
        <w:t>he slaves applied reggae beat in enhancing nationalism, unity and inspiring the spirit of freedom amongst themselves. The slaves could come together in big numbers and share the encounters of what they are suffering at the hands of slavery. It was a good time as they fought for independence. They used the beat in singing the songs, which talked about redemption. The songs were able to articulate a strong spirit of independence. The recording of reggae songs embraced the spirit of togetherness and continued supporting nationalisms in the early period of independence in the region of Caribbean. The initial songs in the reggae genre address life issues, which were encountered by many of the people during that period. The music arises at the period hen Jamaicans were attaining their independence in 1963</w:t>
      </w:r>
      <w:r>
        <w:rPr>
          <w:rFonts w:ascii="Times New Roman" w:cs="Times New Roman" w:hAnsi="Times New Roman"/>
          <w:sz w:val="24"/>
          <w:szCs w:val="24"/>
        </w:rPr>
        <w:t xml:space="preserve"> Benjamin</w:t>
      </w:r>
      <w:r>
        <w:rPr>
          <w:rStyle w:val="style38"/>
          <w:rFonts w:ascii="Times New Roman" w:cs="Times New Roman" w:hAnsi="Times New Roman"/>
          <w:sz w:val="24"/>
          <w:szCs w:val="24"/>
        </w:rPr>
        <w:footnoteReference w:id="7"/>
      </w:r>
      <w:r>
        <w:rPr>
          <w:rFonts w:ascii="Times New Roman" w:cs="Times New Roman" w:hAnsi="Times New Roman"/>
          <w:sz w:val="24"/>
          <w:szCs w:val="24"/>
        </w:rPr>
        <w:t>. At this moment, Jamaicans emphasized on the sense of nationalism as people needed to hear only the gospel of togetherness and oneness. Reggae music presented to preaching the gospel, which people wanted to hear. The reggae music expressed the global influences and injustices which citizens experienced and the desires and needed for executing the transformations which could transform the Jamaicans’ lives. It illustrates why many in the audience were embracing the new reggae genre wholeheartedly contributing to sustainability</w:t>
      </w:r>
      <w:r>
        <w:rPr>
          <w:rFonts w:ascii="Times New Roman" w:cs="Times New Roman" w:hAnsi="Times New Roman"/>
          <w:sz w:val="24"/>
          <w:szCs w:val="24"/>
        </w:rPr>
        <w:t xml:space="preserve"> (Benjamin 2017)</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Reggae music has played a key role in supporting the idea of nationalism among the Jamaican people. The music had a key role in developing emotional and ideological cohesion amongst the citizens of Caribbean islands. Reggae music replaced the use of ska to enhance the sense of togetherness and oneness in the 1960s. The message prevailing in the music contained what people needed to hear at that time. The messages become important to other nations in the realm </w:t>
      </w:r>
      <w:r>
        <w:rPr>
          <w:rFonts w:ascii="Times New Roman" w:cs="Times New Roman" w:hAnsi="Times New Roman"/>
          <w:sz w:val="24"/>
          <w:szCs w:val="24"/>
        </w:rPr>
        <w:t>mostly Africans as they were attaining their independence from different colonies. Thus, reggae music was embraced due to its message to set people free across the world.</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Bibliography</w:t>
      </w:r>
    </w:p>
    <w:p>
      <w:pPr>
        <w:pStyle w:val="style94"/>
        <w:spacing w:before="260" w:beforeAutospacing="false" w:after="280" w:afterAutospacing="false" w:lineRule="auto" w:line="480"/>
        <w:ind w:left="800" w:hanging="720"/>
        <w:rPr/>
      </w:pPr>
      <w:r>
        <w:t xml:space="preserve">Baulch, Emma. "Reggae Borderzones, Reggae Graveyards." </w:t>
      </w:r>
      <w:r>
        <w:rPr>
          <w:rStyle w:val="style88"/>
        </w:rPr>
        <w:t>Making Scenes</w:t>
      </w:r>
      <w:r>
        <w:t xml:space="preserve">, 2014, 73-90. doi:10.1215/9780822390343-005. </w:t>
      </w:r>
    </w:p>
    <w:p>
      <w:pPr>
        <w:pStyle w:val="style94"/>
        <w:spacing w:before="260" w:beforeAutospacing="false" w:after="280" w:afterAutospacing="false" w:lineRule="auto" w:line="480"/>
        <w:ind w:left="800" w:hanging="720"/>
        <w:rPr/>
      </w:pPr>
      <w:r>
        <w:t xml:space="preserve">Dayens, Sarah. "Reggae and Rastafari: A short history." </w:t>
      </w:r>
      <w:r>
        <w:rPr>
          <w:rStyle w:val="style88"/>
        </w:rPr>
        <w:t>Time and Memory in Reggae Music</w:t>
      </w:r>
      <w:r>
        <w:t xml:space="preserve">, 2015, 21-35. doi:10.7228/manchester/9780719076213.003.0002. </w:t>
      </w:r>
    </w:p>
    <w:p>
      <w:pPr>
        <w:pStyle w:val="style94"/>
        <w:spacing w:before="260" w:beforeAutospacing="false" w:after="280" w:afterAutospacing="false" w:lineRule="auto" w:line="480"/>
        <w:ind w:left="800" w:hanging="720"/>
        <w:rPr/>
      </w:pPr>
      <w:r>
        <w:t xml:space="preserve">Dayens, Sarah. "Reggae and Rastafari: A short history." </w:t>
      </w:r>
      <w:r>
        <w:rPr>
          <w:rStyle w:val="style88"/>
        </w:rPr>
        <w:t>Time and Memory in Reggae Music</w:t>
      </w:r>
      <w:r>
        <w:t xml:space="preserve">, 2016, 21-35. doi:10.7228/manchester/9780719076213.003.0002. </w:t>
      </w:r>
    </w:p>
    <w:p>
      <w:pPr>
        <w:pStyle w:val="style94"/>
        <w:spacing w:before="260" w:beforeAutospacing="false" w:after="280" w:afterAutospacing="false" w:lineRule="auto" w:line="480"/>
        <w:ind w:left="800" w:hanging="720"/>
        <w:rPr/>
      </w:pPr>
      <w:r>
        <w:t xml:space="preserve">Epperson, Bruce D. "More Important Than the Music." 2013. doi:10.7208/chicago/9780226067674.001.0001. </w:t>
      </w:r>
    </w:p>
    <w:p>
      <w:pPr>
        <w:pStyle w:val="style94"/>
        <w:spacing w:before="260" w:beforeAutospacing="false" w:after="280" w:afterAutospacing="false" w:lineRule="auto" w:line="480"/>
        <w:ind w:left="800" w:hanging="720"/>
        <w:rPr/>
      </w:pPr>
      <w:r>
        <w:t xml:space="preserve">Howard, Dennis. "Punching For Recognition: The Juke Box as a Key Instrument in the Development of Popular Jamaican Music." </w:t>
      </w:r>
      <w:r>
        <w:rPr>
          <w:rStyle w:val="style88"/>
        </w:rPr>
        <w:t>Caribbean Quarterly</w:t>
      </w:r>
      <w:r>
        <w:t xml:space="preserve"> 53, no. 7 (2017), 32-46. doi:10.1080/00086495.2007.11829715. </w:t>
      </w:r>
    </w:p>
    <w:p>
      <w:pPr>
        <w:pStyle w:val="style94"/>
        <w:spacing w:before="260" w:beforeAutospacing="false" w:after="280" w:afterAutospacing="false" w:lineRule="auto" w:line="480"/>
        <w:ind w:left="800" w:hanging="720"/>
        <w:rPr/>
      </w:pPr>
      <w:r>
        <w:t xml:space="preserve">Moseley-Wood, Rachel. "The Other Jamaica: Music and the City in Jamaican Film." </w:t>
      </w:r>
      <w:r>
        <w:rPr>
          <w:rStyle w:val="style88"/>
        </w:rPr>
        <w:t>Caribbean Quarterly</w:t>
      </w:r>
      <w:r>
        <w:t xml:space="preserve"> 61, no. 2-3 (2015), 24-41. doi:10.1080/00086495.2015.11672557. </w:t>
      </w:r>
    </w:p>
    <w:p>
      <w:pPr>
        <w:pStyle w:val="style94"/>
        <w:spacing w:before="260" w:beforeAutospacing="false" w:after="280" w:afterAutospacing="false" w:lineRule="auto" w:line="480"/>
        <w:ind w:left="800" w:hanging="720"/>
        <w:rPr/>
      </w:pPr>
      <w:r>
        <w:t>Teitelbaum, Benjamin</w:t>
      </w:r>
      <w:r>
        <w:t xml:space="preserve"> R. "Rap, Reggae, and White Minoritization." </w:t>
      </w:r>
      <w:r>
        <w:rPr>
          <w:rStyle w:val="style88"/>
        </w:rPr>
        <w:t>Oxford Handbooks Online</w:t>
      </w:r>
      <w:r>
        <w:t xml:space="preserve">, 2017. doi:10.1093/oxfordhb/9780190603908.013.19.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A00002EF" w:usb1="4000004B" w:usb2="00000000" w:usb3="00000000" w:csb0="0000019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footnote w:id="1">
    <w:p>
      <w:pPr>
        <w:pStyle w:val="style29"/>
        <w:rPr/>
      </w:pPr>
      <w:r>
        <w:rPr>
          <w:rStyle w:val="style38"/>
        </w:rPr>
        <w:footnoteRef/>
      </w:r>
      <w:r>
        <w:t xml:space="preserve"> Emma Baulch, "Reggae Borderzones, Reggae Graveyards," </w:t>
      </w:r>
      <w:r>
        <w:rPr>
          <w:rStyle w:val="style88"/>
        </w:rPr>
        <w:t>Making Scenes</w:t>
      </w:r>
      <w:r>
        <w:t>, 2014</w:t>
      </w:r>
    </w:p>
  </w:footnote>
  <w:footnote w:id="2">
    <w:p>
      <w:pPr>
        <w:pStyle w:val="style29"/>
        <w:rPr/>
      </w:pPr>
      <w:r>
        <w:rPr>
          <w:rStyle w:val="style38"/>
        </w:rPr>
        <w:footnoteRef/>
      </w:r>
      <w:r>
        <w:t xml:space="preserve"> Sarah Dayens, "Reggae and Rastafari: A short history," </w:t>
      </w:r>
      <w:r>
        <w:rPr>
          <w:rStyle w:val="style88"/>
        </w:rPr>
        <w:t>Time and Memory in Reggae Music</w:t>
      </w:r>
      <w:r>
        <w:t>, 2015</w:t>
      </w:r>
    </w:p>
  </w:footnote>
  <w:footnote w:id="3">
    <w:p>
      <w:pPr>
        <w:pStyle w:val="style29"/>
        <w:rPr/>
      </w:pPr>
      <w:r>
        <w:rPr>
          <w:rStyle w:val="style38"/>
        </w:rPr>
        <w:footnoteRef/>
      </w:r>
      <w:r>
        <w:t xml:space="preserve"> Dennis Howard, "Punching For Recognition: The Juke Box as a Key Instrument in the Development of Popular Jamaican Music," </w:t>
      </w:r>
      <w:r>
        <w:rPr>
          <w:rStyle w:val="style88"/>
        </w:rPr>
        <w:t>Caribbean Quarterly</w:t>
      </w:r>
      <w:r>
        <w:t xml:space="preserve"> 53, no. 7 (2017)</w:t>
      </w:r>
    </w:p>
  </w:footnote>
  <w:footnote w:id="4">
    <w:p>
      <w:pPr>
        <w:pStyle w:val="style29"/>
        <w:rPr/>
      </w:pPr>
      <w:r>
        <w:rPr>
          <w:rStyle w:val="style38"/>
        </w:rPr>
        <w:footnoteRef/>
      </w:r>
      <w:r>
        <w:t xml:space="preserve"> Rachel Moseley-Wood, "The Other Jamaica: Music and the City in Jamaican Film," </w:t>
      </w:r>
      <w:r>
        <w:rPr>
          <w:rStyle w:val="style88"/>
        </w:rPr>
        <w:t>Caribbean Quarterly</w:t>
      </w:r>
      <w:r>
        <w:t xml:space="preserve"> 61, no. 2-3 (2015)</w:t>
      </w:r>
    </w:p>
  </w:footnote>
  <w:footnote w:id="5">
    <w:p>
      <w:pPr>
        <w:pStyle w:val="style29"/>
        <w:rPr/>
      </w:pPr>
      <w:r>
        <w:rPr>
          <w:rStyle w:val="style38"/>
        </w:rPr>
        <w:footnoteRef/>
      </w:r>
      <w:r>
        <w:t xml:space="preserve"> Sarah Dayens, "Reggae and Rastafari: A short history," </w:t>
      </w:r>
      <w:r>
        <w:rPr>
          <w:rStyle w:val="style88"/>
        </w:rPr>
        <w:t>Time and Memory in Reggae Music</w:t>
      </w:r>
      <w:r>
        <w:t>, 2016</w:t>
      </w:r>
    </w:p>
  </w:footnote>
  <w:footnote w:id="6">
    <w:p>
      <w:pPr>
        <w:pStyle w:val="style29"/>
        <w:rPr/>
      </w:pPr>
      <w:r>
        <w:rPr>
          <w:rStyle w:val="style38"/>
        </w:rPr>
        <w:footnoteRef/>
      </w:r>
      <w:r>
        <w:t xml:space="preserve"> Bruce D. Epperson, "More Important Than the Music," 2013</w:t>
      </w:r>
    </w:p>
  </w:footnote>
  <w:footnote w:id="7">
    <w:p>
      <w:pPr>
        <w:pStyle w:val="style29"/>
        <w:rPr/>
      </w:pPr>
      <w:r>
        <w:rPr>
          <w:rStyle w:val="style38"/>
        </w:rPr>
        <w:footnoteRef/>
      </w:r>
      <w:r>
        <w:t xml:space="preserve"> Benjamin R. Teitelbaum, "Rap, Reggae, and White Minoritization," </w:t>
      </w:r>
      <w:r>
        <w:rPr>
          <w:rStyle w:val="style88"/>
        </w:rPr>
        <w:t>Oxford Handbooks Online</w:t>
      </w:r>
      <w:r>
        <w:t>, 2017</w:t>
      </w: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pPr>
    <w:r>
      <w:t xml:space="preserve">Last Name </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6"/>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hAnsi="Times New Roman" w:eastAsiaTheme="minorEastAsia"/>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12319"/>
    <w:uiPriority w:val="99"/>
    <w:pPr>
      <w:tabs>
        <w:tab w:val="center" w:leader="none" w:pos="4680"/>
        <w:tab w:val="right" w:leader="none" w:pos="9360"/>
      </w:tabs>
      <w:spacing w:after="0"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680"/>
        <w:tab w:val="right" w:leader="none" w:pos="9360"/>
      </w:tabs>
      <w:spacing w:after="0" w:lineRule="auto" w:line="240"/>
    </w:pPr>
    <w:rPr/>
  </w:style>
  <w:style w:type="character" w:customStyle="1" w:styleId="style12320">
    <w:name w:val="Footer Char"/>
    <w:basedOn w:val="style65"/>
    <w:next w:val="style12320"/>
    <w:link w:val="style32"/>
    <w:uiPriority w:val="99"/>
  </w:style>
  <w:style w:type="paragraph" w:styleId="style29">
    <w:name w:val="footnote text"/>
    <w:basedOn w:val="style0"/>
    <w:next w:val="style29"/>
    <w:link w:val="style4097"/>
    <w:uiPriority w:val="99"/>
    <w:pPr>
      <w:spacing w:after="0" w:lineRule="auto" w:line="240"/>
    </w:pPr>
    <w:rPr>
      <w:sz w:val="20"/>
      <w:szCs w:val="20"/>
    </w:rPr>
  </w:style>
  <w:style w:type="character" w:customStyle="1" w:styleId="style4097">
    <w:name w:val="Footnote Text Char"/>
    <w:basedOn w:val="style65"/>
    <w:next w:val="style4097"/>
    <w:link w:val="style29"/>
    <w:uiPriority w:val="99"/>
    <w:rPr>
      <w:sz w:val="20"/>
      <w:szCs w:val="20"/>
    </w:rPr>
  </w:style>
  <w:style w:type="character" w:styleId="style38">
    <w:name w:val="footnote reference"/>
    <w:basedOn w:val="style65"/>
    <w:next w:val="style38"/>
    <w:uiPriority w:val="99"/>
    <w:rPr>
      <w:vertAlign w:val="superscript"/>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1" Type="http://schemas.openxmlformats.org/officeDocument/2006/relationships/numbering" Target="numbering.xml"/><Relationship Id="rId4" Type="http://schemas.openxmlformats.org/officeDocument/2006/relationships/styles" Target="styles.xml"/><Relationship Id="rId3" Type="http://schemas.openxmlformats.org/officeDocument/2006/relationships/footnotes" Target="footnotes.xml"/><Relationship Id="rId6" Type="http://schemas.openxmlformats.org/officeDocument/2006/relationships/settings" Target="settings.xml"/><Relationship Id="rId5" Type="http://schemas.openxmlformats.org/officeDocument/2006/relationships/fontTable" Target="fontTable.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Words>1681</Words>
  <Characters>9161</Characters>
  <Application>Kingsoft Office Writer</Application>
  <DocSecurity>0</DocSecurity>
  <Paragraphs>56</Paragraphs>
  <ScaleCrop>false</ScaleCrop>
  <LinksUpToDate>false</LinksUpToDate>
  <CharactersWithSpaces>10814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2017-11-20T08:11:00Z</dcterms:created>
  <dc:creator>ANNE</dc:creator>
  <lastModifiedBy>Kingsoft Office</lastModifiedBy>
  <dcterms:modified xsi:type="dcterms:W3CDTF">2017-11-21T01:24:53Z</dcterms:modified>
  <revision>183</revision>
</coreProperties>
</file>